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FA951" w14:textId="77777777" w:rsidR="0035764B" w:rsidRPr="006F3EFA" w:rsidRDefault="00000000">
      <w:pPr>
        <w:pStyle w:val="a3"/>
        <w:ind w:firstLineChars="200" w:firstLine="800"/>
        <w:jc w:val="center"/>
        <w:rPr>
          <w:rFonts w:ascii="Times New Roman" w:eastAsia="黑体" w:hAnsi="Times New Roman" w:cs="Times New Roman"/>
          <w:color w:val="FF0000"/>
          <w:sz w:val="40"/>
          <w:szCs w:val="40"/>
        </w:rPr>
      </w:pPr>
      <w:r w:rsidRPr="006F3EFA">
        <w:rPr>
          <w:rFonts w:ascii="Times New Roman" w:eastAsia="黑体" w:hAnsi="Times New Roman" w:cs="Times New Roman"/>
          <w:noProof/>
          <w:color w:val="FF0000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758814A0" wp14:editId="008C3B09">
            <wp:simplePos x="0" y="0"/>
            <wp:positionH relativeFrom="page">
              <wp:posOffset>11163300</wp:posOffset>
            </wp:positionH>
            <wp:positionV relativeFrom="topMargin">
              <wp:posOffset>10998200</wp:posOffset>
            </wp:positionV>
            <wp:extent cx="495300" cy="4699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3EFA">
        <w:rPr>
          <w:rFonts w:ascii="Times New Roman" w:eastAsia="黑体" w:hAnsi="Times New Roman" w:cs="Times New Roman"/>
          <w:color w:val="FF0000"/>
          <w:sz w:val="40"/>
          <w:szCs w:val="40"/>
        </w:rPr>
        <w:t>第</w:t>
      </w:r>
      <w:r w:rsidRPr="006F3EFA">
        <w:rPr>
          <w:rFonts w:ascii="Times New Roman" w:eastAsia="黑体" w:hAnsi="Times New Roman" w:cs="Times New Roman"/>
          <w:color w:val="FF0000"/>
          <w:sz w:val="40"/>
          <w:szCs w:val="40"/>
        </w:rPr>
        <w:t>25</w:t>
      </w:r>
      <w:r w:rsidRPr="006F3EFA">
        <w:rPr>
          <w:rFonts w:ascii="Times New Roman" w:eastAsia="黑体" w:hAnsi="Times New Roman" w:cs="Times New Roman"/>
          <w:color w:val="FF0000"/>
          <w:sz w:val="40"/>
          <w:szCs w:val="40"/>
        </w:rPr>
        <w:t>讲　信息、能源与材料</w:t>
      </w:r>
    </w:p>
    <w:p w14:paraId="31DF6C15" w14:textId="77777777" w:rsidR="0035764B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甘肃真题分点练</w:t>
      </w:r>
    </w:p>
    <w:p w14:paraId="63422B6E" w14:textId="77777777" w:rsidR="0035764B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1</w:t>
      </w:r>
      <w:r>
        <w:rPr>
          <w:rFonts w:ascii="Times New Roman" w:eastAsia="黑体" w:hAnsi="Times New Roman" w:cs="Times New Roman"/>
          <w:color w:val="FF0000"/>
        </w:rPr>
        <w:t xml:space="preserve">　信息的传递</w:t>
      </w:r>
    </w:p>
    <w:p w14:paraId="7C8917F0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1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对物质世界和科技发展的一些认识，下列说法正确的是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3268517E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．原子是不可再分的最小粒子</w:t>
      </w:r>
    </w:p>
    <w:p w14:paraId="670B19A0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．航天器在月球表面利用声呐测绘地貌</w:t>
      </w:r>
    </w:p>
    <w:p w14:paraId="2FE2FA93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．核电站中的核反应堆利用核聚变获取核能</w:t>
      </w:r>
    </w:p>
    <w:p w14:paraId="31B39F03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．我国的北斗导航系统利用电磁波传输信号</w:t>
      </w:r>
    </w:p>
    <w:p w14:paraId="52E8061D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下列关于电磁波和信息技术说法正确的是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</w:rPr>
        <w:t>)</w:t>
      </w:r>
    </w:p>
    <w:p w14:paraId="2A3F6013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．电磁波既能传递信息也能传递能量</w:t>
      </w:r>
    </w:p>
    <w:p w14:paraId="5C559510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．电磁波的传播需要介质</w:t>
      </w:r>
    </w:p>
    <w:p w14:paraId="5A4470AF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．电磁波可以传递信息，声波不能传递信息</w:t>
      </w:r>
    </w:p>
    <w:p w14:paraId="0EA3DCAB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．由我国华为公司主导的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通信技术主要是利用超声波传递信息的</w:t>
      </w:r>
    </w:p>
    <w:p w14:paraId="3F553F99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17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网络是第五代移动通信网络，其峰值理论传输速度可达每秒几十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芯片是由</w:t>
      </w:r>
      <w:r>
        <w:rPr>
          <w:rFonts w:ascii="Times New Roman" w:hAnsi="Times New Roman" w:cs="Times New Roman"/>
          <w:color w:val="FF0000"/>
          <w:u w:val="single" w:color="000000"/>
        </w:rPr>
        <w:t>半导体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半导体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超导体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材料制成的。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通信通过</w:t>
      </w:r>
      <w:r>
        <w:rPr>
          <w:rFonts w:ascii="Times New Roman" w:hAnsi="Times New Roman" w:cs="Times New Roman"/>
          <w:color w:val="FF0000"/>
          <w:u w:val="single" w:color="000000"/>
        </w:rPr>
        <w:t>电磁波</w:t>
      </w:r>
      <w:r>
        <w:rPr>
          <w:rFonts w:ascii="Times New Roman" w:hAnsi="Times New Roman" w:cs="Times New Roman"/>
        </w:rPr>
        <w:t>传输信号，与</w:t>
      </w:r>
      <w:r>
        <w:rPr>
          <w:rFonts w:ascii="Times New Roman" w:hAnsi="Times New Roman" w:cs="Times New Roman"/>
        </w:rPr>
        <w:t>4G</w:t>
      </w:r>
      <w:r>
        <w:rPr>
          <w:rFonts w:ascii="Times New Roman" w:hAnsi="Times New Roman" w:cs="Times New Roman"/>
        </w:rPr>
        <w:t>通信相比，其载波的频率较高，因而波长较</w:t>
      </w:r>
      <w:r>
        <w:rPr>
          <w:rFonts w:ascii="Times New Roman" w:hAnsi="Times New Roman" w:cs="Times New Roman"/>
          <w:color w:val="FF0000"/>
          <w:u w:val="single" w:color="000000"/>
        </w:rPr>
        <w:t>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长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短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。</w:t>
      </w:r>
    </w:p>
    <w:p w14:paraId="4475A241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天水</w:t>
      </w:r>
      <w:r>
        <w:rPr>
          <w:rFonts w:ascii="Times New Roman" w:eastAsia="楷体_GB2312" w:hAnsi="Times New Roman" w:cs="Times New Roman"/>
          <w:color w:val="FF0000"/>
        </w:rPr>
        <w:t>10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利用北斗导航系统进行定位和导航时，导航仪与通信卫星之间通过</w:t>
      </w:r>
      <w:r>
        <w:rPr>
          <w:rFonts w:ascii="Times New Roman" w:hAnsi="Times New Roman" w:cs="Times New Roman"/>
          <w:color w:val="FF0000"/>
          <w:u w:val="single" w:color="000000"/>
        </w:rPr>
        <w:t>电磁波</w:t>
      </w:r>
      <w:r>
        <w:rPr>
          <w:rFonts w:ascii="Times New Roman" w:hAnsi="Times New Roman" w:cs="Times New Roman"/>
        </w:rPr>
        <w:t>来传递信息；其在真空中的传播速度为</w:t>
      </w:r>
      <w:r>
        <w:rPr>
          <w:rFonts w:ascii="Times New Roman" w:hAnsi="Times New Roman" w:cs="Times New Roman"/>
          <w:color w:val="FF0000"/>
          <w:u w:val="single" w:color="000000"/>
        </w:rPr>
        <w:t>3.0×10</w:t>
      </w:r>
      <w:r>
        <w:rPr>
          <w:rFonts w:ascii="Times New Roman" w:hAnsi="Times New Roman" w:cs="Times New Roman"/>
          <w:color w:val="FF0000"/>
          <w:u w:val="single" w:color="000000"/>
          <w:vertAlign w:val="superscript"/>
        </w:rPr>
        <w:t>8</w:t>
      </w:r>
      <w:r>
        <w:rPr>
          <w:rFonts w:ascii="Times New Roman" w:hAnsi="Times New Roman" w:cs="Times New Roman"/>
        </w:rPr>
        <w:t>m/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。</w:t>
      </w:r>
    </w:p>
    <w:p w14:paraId="6FDE7100" w14:textId="77777777" w:rsidR="0035764B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2</w:t>
      </w:r>
      <w:r>
        <w:rPr>
          <w:rFonts w:ascii="Times New Roman" w:eastAsia="黑体" w:hAnsi="Times New Roman" w:cs="Times New Roman"/>
          <w:color w:val="FF0000"/>
        </w:rPr>
        <w:t xml:space="preserve">　能源及可持续发展</w:t>
      </w:r>
    </w:p>
    <w:p w14:paraId="43A20197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1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中国可再生能源的开发利用规模居世界首位，下列属于可再生能源的是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</w:rPr>
        <w:t>)</w:t>
      </w:r>
    </w:p>
    <w:p w14:paraId="3923C99C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．太阳能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．石油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．煤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．核燃料</w:t>
      </w:r>
    </w:p>
    <w:p w14:paraId="2CFA31A7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武威</w:t>
      </w:r>
      <w:r>
        <w:rPr>
          <w:rFonts w:ascii="Times New Roman" w:eastAsia="楷体_GB2312" w:hAnsi="Times New Roman" w:cs="Times New Roman"/>
          <w:color w:val="FF0000"/>
        </w:rPr>
        <w:t>5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河北丰宁抽水蓄能电站是</w:t>
      </w:r>
      <w:r>
        <w:rPr>
          <w:rFonts w:ascii="Times New Roman" w:hAnsi="Times New Roman" w:cs="Times New Roman"/>
        </w:rPr>
        <w:t>2024</w:t>
      </w:r>
      <w:r>
        <w:rPr>
          <w:rFonts w:ascii="Times New Roman" w:hAnsi="Times New Roman" w:cs="Times New Roman"/>
        </w:rPr>
        <w:t>年北京冬奥会的电力保障项目之一。该电站可以利用风能和光能资源充足时发电获得的部分电能，将水抽到高处转化为水的机械能储存起来，需要时再利用水的势能发电，从而弥补了风能、光能不稳定且转化的电能难储存的不足，实现风、光与水电的互补，堪称电力系统的巨型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充电宝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</w:rPr>
        <w:t>)</w:t>
      </w:r>
    </w:p>
    <w:p w14:paraId="154F8E31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．风能和光能是不可再生能源</w:t>
      </w:r>
    </w:p>
    <w:p w14:paraId="280E9BF5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．该电站抽水蓄能时可将电能转化为机械能，发电时可将机械能转化为电能</w:t>
      </w:r>
    </w:p>
    <w:p w14:paraId="5381DBA5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．根据能量守恒定律可知，该电站抽水时消耗的电能全部转化为水的机械能</w:t>
      </w:r>
    </w:p>
    <w:p w14:paraId="37D43A62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．风能、光能、机械能、电能可以相互转化，说明能量的转化是没有方向性的</w:t>
      </w:r>
    </w:p>
    <w:p w14:paraId="63D09B97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8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月，我国对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人造太阳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研究有了重大突破，等离子体中心电子温度达到一亿摄氏度。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人造太阳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利用氢核</w:t>
      </w:r>
      <w:r>
        <w:rPr>
          <w:rFonts w:ascii="Times New Roman" w:hAnsi="Times New Roman" w:cs="Times New Roman"/>
          <w:color w:val="FF0000"/>
          <w:u w:val="single" w:color="000000"/>
        </w:rPr>
        <w:t>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裂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聚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变来获得巨大能量。天然气是城市家庭常用的能源，天然气是</w:t>
      </w:r>
      <w:r>
        <w:rPr>
          <w:rFonts w:ascii="Times New Roman" w:hAnsi="Times New Roman" w:cs="Times New Roman"/>
          <w:color w:val="FF0000"/>
          <w:u w:val="single" w:color="000000"/>
        </w:rPr>
        <w:t>不可再生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能源。</w:t>
      </w:r>
    </w:p>
    <w:p w14:paraId="54EDCF77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3</w:t>
      </w:r>
      <w:r>
        <w:rPr>
          <w:rFonts w:ascii="Times New Roman" w:eastAsia="黑体" w:hAnsi="Times New Roman" w:cs="Times New Roman"/>
          <w:color w:val="FF0000"/>
        </w:rPr>
        <w:t xml:space="preserve">　材料的性质与应用</w:t>
      </w:r>
    </w:p>
    <w:p w14:paraId="423CD961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关于材料和技术的应用，下列说法中不正确的是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</w:rPr>
        <w:t>)</w:t>
      </w:r>
    </w:p>
    <w:p w14:paraId="336C2D37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．岩棉保温板利用了岩棉导热性好的特点</w:t>
      </w:r>
    </w:p>
    <w:p w14:paraId="580F5BB0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．制作集成电路芯片所使用的晶圆属于半导体材料</w:t>
      </w:r>
    </w:p>
    <w:p w14:paraId="603D5E6E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．用密度小、强度高的铝合金材料制作飞机蒙皮</w:t>
      </w:r>
    </w:p>
    <w:p w14:paraId="2D5C8697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．汽车轮胎利用了橡胶材料弹性好的特点</w:t>
      </w:r>
    </w:p>
    <w:p w14:paraId="51A42685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9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金昌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2024</w:t>
      </w:r>
      <w:r>
        <w:rPr>
          <w:rFonts w:ascii="Times New Roman" w:hAnsi="Times New Roman" w:cs="Times New Roman"/>
        </w:rPr>
        <w:t>年我国在超导领域取得重大突破。超导材料具有零电阻、抗磁性等特殊的物理性质，应用领域非常广泛。常温下的超导体，最适合制作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2166AA17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．家用保险丝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．白炽灯泡的灯丝</w:t>
      </w:r>
    </w:p>
    <w:p w14:paraId="7A97EBCD" w14:textId="77777777" w:rsidR="0035764B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．电熨斗发热体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．高压输电线</w:t>
      </w:r>
    </w:p>
    <w:p w14:paraId="313E0133" w14:textId="77777777" w:rsidR="0035764B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全国视野分层练</w:t>
      </w:r>
    </w:p>
    <w:p w14:paraId="32C0C065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1EC173F5" wp14:editId="7E8A2D82">
            <wp:simplePos x="0" y="0"/>
            <wp:positionH relativeFrom="column">
              <wp:posOffset>3919855</wp:posOffset>
            </wp:positionH>
            <wp:positionV relativeFrom="paragraph">
              <wp:posOffset>1053465</wp:posOffset>
            </wp:positionV>
            <wp:extent cx="1152525" cy="1057275"/>
            <wp:effectExtent l="0" t="0" r="9525" b="9525"/>
            <wp:wrapSquare wrapText="bothSides"/>
            <wp:docPr id="9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武汉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，打开收音机的开关，旋至没有电台的位置，将音量开大，取一节干电池和一根导线，先将导线的一端与电池的负极相连，再将导线的另一端与电池的正极快速摩擦，使它们时断时续地接触，会听到收音机中传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喀喀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声。关于这个实验，下列说法</w:t>
      </w:r>
      <w:r>
        <w:rPr>
          <w:rFonts w:ascii="Times New Roman" w:hAnsi="Times New Roman" w:cs="Times New Roman"/>
          <w:em w:val="underDot"/>
        </w:rPr>
        <w:t>错误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27A1A561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．这个实验对电池有损害，最好用旧电池来做</w:t>
      </w:r>
    </w:p>
    <w:p w14:paraId="7F524709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．迅速变化的电流能够产生电磁波</w:t>
      </w:r>
    </w:p>
    <w:p w14:paraId="127C2B71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．收音机可以接收到电磁波信号</w:t>
      </w:r>
    </w:p>
    <w:p w14:paraId="409B5B9A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．电磁波只能在空气中传播</w:t>
      </w:r>
    </w:p>
    <w:p w14:paraId="2315FCB6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湖北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我国于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>年和</w:t>
      </w:r>
      <w:r>
        <w:rPr>
          <w:rFonts w:ascii="Times New Roman" w:hAnsi="Times New Roman" w:cs="Times New Roman"/>
        </w:rPr>
        <w:t>2024</w:t>
      </w:r>
      <w:r>
        <w:rPr>
          <w:rFonts w:ascii="Times New Roman" w:hAnsi="Times New Roman" w:cs="Times New Roman"/>
        </w:rPr>
        <w:t>年先后发射了鹊桥号和鹊桥二号中继星，架起了地球与月球背面通信的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天桥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。相比于鹊桥号，鹊桥二号距月球更近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，采用了反射率更高的镀金钼丝天线。下列说法</w:t>
      </w:r>
      <w:r>
        <w:rPr>
          <w:rFonts w:ascii="Times New Roman" w:hAnsi="Times New Roman" w:cs="Times New Roman"/>
          <w:em w:val="underDot"/>
        </w:rPr>
        <w:t>不正</w:t>
      </w:r>
      <w:r>
        <w:rPr>
          <w:rFonts w:ascii="Times New Roman" w:hAnsi="Times New Roman" w:cs="Times New Roman"/>
        </w:rPr>
        <w:t>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</w:rPr>
        <w:t>)</w:t>
      </w:r>
    </w:p>
    <w:p w14:paraId="1D8C9CD3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1600BFB7" wp14:editId="35C78581">
            <wp:simplePos x="0" y="0"/>
            <wp:positionH relativeFrom="column">
              <wp:posOffset>3511550</wp:posOffset>
            </wp:positionH>
            <wp:positionV relativeFrom="paragraph">
              <wp:posOffset>-8660130</wp:posOffset>
            </wp:positionV>
            <wp:extent cx="1571625" cy="1028700"/>
            <wp:effectExtent l="0" t="0" r="9525" b="0"/>
            <wp:wrapSquare wrapText="bothSides"/>
            <wp:docPr id="10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．鹊桥号利用声波进行信号传输</w:t>
      </w:r>
    </w:p>
    <w:p w14:paraId="366901CD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．鹊桥二号利用电磁波进行信号传输</w:t>
      </w:r>
    </w:p>
    <w:p w14:paraId="7576E352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．镀金钼丝天线反射的信号传播速度为</w:t>
      </w:r>
      <w:r>
        <w:rPr>
          <w:rFonts w:ascii="Times New Roman" w:hAnsi="Times New Roman" w:cs="Times New Roman"/>
        </w:rPr>
        <w:t>3×10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 xml:space="preserve"> m/</w:t>
      </w:r>
      <w:r>
        <w:rPr>
          <w:rFonts w:ascii="Times New Roman" w:hAnsi="Times New Roman" w:cs="Times New Roman" w:hint="eastAsia"/>
        </w:rPr>
        <w:t>s</w:t>
      </w:r>
    </w:p>
    <w:p w14:paraId="6CFBB66D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．信息从月球背面传到鹊桥二号比到鹊桥号用时更短</w:t>
      </w:r>
    </w:p>
    <w:p w14:paraId="0F925455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眉山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近年来，我国在信息和能源等高科技领域取得了巨大成就。下列说法中正确的是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</w:rPr>
        <w:t>)</w:t>
      </w:r>
    </w:p>
    <w:p w14:paraId="7BBA0788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．电动汽车使用的电能是一次能源</w:t>
      </w:r>
    </w:p>
    <w:p w14:paraId="2ABFF7A0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．太阳能电池板将太阳能转化为电能</w:t>
      </w:r>
    </w:p>
    <w:p w14:paraId="218B7B7C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无侦</w:t>
      </w:r>
      <w:r>
        <w:rPr>
          <w:rFonts w:ascii="Times New Roman" w:hAnsi="Times New Roman" w:cs="Times New Roman"/>
        </w:rPr>
        <w:t>—8”</w:t>
      </w:r>
      <w:r>
        <w:rPr>
          <w:rFonts w:ascii="Times New Roman" w:hAnsi="Times New Roman" w:cs="Times New Roman"/>
        </w:rPr>
        <w:t>无人机利用超声波来传递信息</w:t>
      </w:r>
    </w:p>
    <w:p w14:paraId="7F0D0D06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华龙一号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核电站利用核聚变释放的能量来发电</w:t>
      </w:r>
    </w:p>
    <w:p w14:paraId="32B99C3C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枣庄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近年来，我国科技创新突飞猛进，各种新技术、新能源、新材料等科技成果不断涌现。有关说法中正确的是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</w:rPr>
        <w:t>)</w:t>
      </w:r>
    </w:p>
    <w:p w14:paraId="15AB89C8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．固态可燃冰属于二次能源</w:t>
      </w:r>
    </w:p>
    <w:p w14:paraId="70D18B48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．水能、风能、太阳能属于可再生能源</w:t>
      </w:r>
    </w:p>
    <w:p w14:paraId="31D929E4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．核聚变获得核能的方式与普通核电站一致</w:t>
      </w:r>
    </w:p>
    <w:p w14:paraId="7328D67C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>屏幕主要是由超导材料制成的</w:t>
      </w:r>
    </w:p>
    <w:p w14:paraId="00B937E8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牡丹江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关于材料的应用，下列说法正确的是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5CA25F46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．电饭锅中的电热丝是用超导材料制成的</w:t>
      </w:r>
    </w:p>
    <w:p w14:paraId="5C2DEFC6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．用半导体材料制作输电线能够减少电能的损失</w:t>
      </w:r>
    </w:p>
    <w:p w14:paraId="69546115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．激光在光导纤维内多次折射将信息传到远方</w:t>
      </w:r>
    </w:p>
    <w:p w14:paraId="651D60E2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．拍电影时的石头道具使用密度小的材料制成</w:t>
      </w:r>
    </w:p>
    <w:p w14:paraId="331A9A6A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湖南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手机导航时，手机与通信卫星通过</w:t>
      </w:r>
      <w:r>
        <w:rPr>
          <w:rFonts w:ascii="Times New Roman" w:hAnsi="Times New Roman" w:cs="Times New Roman"/>
          <w:color w:val="FF0000"/>
          <w:u w:val="single" w:color="000000"/>
        </w:rPr>
        <w:t>电磁波</w:t>
      </w:r>
      <w:r>
        <w:rPr>
          <w:rFonts w:ascii="Times New Roman" w:hAnsi="Times New Roman" w:cs="Times New Roman"/>
        </w:rPr>
        <w:t>传递信息，为人们出行带来方便；但长时间使用手机等电子产品，容易导致眼睛的晶状体变厚，使来自远处某点的光会聚在视网膜之</w:t>
      </w:r>
      <w:r>
        <w:rPr>
          <w:rFonts w:ascii="Times New Roman" w:hAnsi="Times New Roman" w:cs="Times New Roman"/>
          <w:color w:val="FF0000"/>
          <w:u w:val="single" w:color="000000"/>
        </w:rPr>
        <w:t>前</w:t>
      </w:r>
      <w:r>
        <w:rPr>
          <w:rFonts w:ascii="Times New Roman" w:hAnsi="Times New Roman" w:cs="Times New Roman"/>
        </w:rPr>
        <w:t>，形成近视。</w:t>
      </w:r>
    </w:p>
    <w:p w14:paraId="1EA2A5F5" w14:textId="77777777" w:rsidR="0035764B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 xml:space="preserve">2024· </w:t>
      </w:r>
      <w:r>
        <w:rPr>
          <w:rFonts w:ascii="Times New Roman" w:eastAsia="楷体_GB2312" w:hAnsi="Times New Roman" w:cs="Times New Roman"/>
          <w:color w:val="FF0000"/>
        </w:rPr>
        <w:t>陕西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原子由原子核和</w:t>
      </w:r>
      <w:r>
        <w:rPr>
          <w:rFonts w:ascii="Times New Roman" w:hAnsi="Times New Roman" w:cs="Times New Roman"/>
          <w:color w:val="FF0000"/>
          <w:u w:val="single" w:color="000000"/>
        </w:rPr>
        <w:t>核外电子</w:t>
      </w:r>
      <w:r>
        <w:rPr>
          <w:rFonts w:ascii="Times New Roman" w:hAnsi="Times New Roman" w:cs="Times New Roman"/>
        </w:rPr>
        <w:t>构成。原子核发生变化时，释放出的能量被称为核能，核能属于</w:t>
      </w:r>
      <w:r>
        <w:rPr>
          <w:rFonts w:ascii="Times New Roman" w:hAnsi="Times New Roman" w:cs="Times New Roman"/>
          <w:color w:val="FF0000"/>
          <w:u w:val="single" w:color="000000"/>
        </w:rPr>
        <w:t>不可再生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能源。我国自主设计、建造的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东方超环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核反应装置用于研究如图所示的核反应，这种反应叫做核</w:t>
      </w:r>
      <w:r>
        <w:rPr>
          <w:rFonts w:ascii="Times New Roman" w:hAnsi="Times New Roman" w:cs="Times New Roman"/>
          <w:color w:val="FF0000"/>
          <w:u w:val="single" w:color="000000"/>
        </w:rPr>
        <w:t>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裂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聚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变。</w:t>
      </w:r>
    </w:p>
    <w:p w14:paraId="60C56C7D" w14:textId="77777777" w:rsidR="0035764B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42597E47" wp14:editId="7E4E5084">
            <wp:extent cx="2124075" cy="1009650"/>
            <wp:effectExtent l="0" t="0" r="9525" b="0"/>
            <wp:docPr id="10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FD200" w14:textId="77777777" w:rsidR="0035764B" w:rsidRDefault="0035764B"/>
    <w:sectPr w:rsidR="0035764B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C722" w14:textId="77777777" w:rsidR="009140CC" w:rsidRDefault="009140CC">
      <w:pPr>
        <w:spacing w:after="0" w:line="240" w:lineRule="auto"/>
      </w:pPr>
      <w:r>
        <w:separator/>
      </w:r>
    </w:p>
  </w:endnote>
  <w:endnote w:type="continuationSeparator" w:id="0">
    <w:p w14:paraId="0F59DC5C" w14:textId="77777777" w:rsidR="009140CC" w:rsidRDefault="0091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115D" w14:textId="77777777" w:rsidR="004151FC" w:rsidRDefault="00000000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530DA6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4DBD42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59D1" w14:textId="77777777" w:rsidR="009140CC" w:rsidRDefault="009140CC">
      <w:pPr>
        <w:spacing w:after="0" w:line="240" w:lineRule="auto"/>
      </w:pPr>
      <w:r>
        <w:separator/>
      </w:r>
    </w:p>
  </w:footnote>
  <w:footnote w:type="continuationSeparator" w:id="0">
    <w:p w14:paraId="73AE94D3" w14:textId="77777777" w:rsidR="009140CC" w:rsidRDefault="0091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6ED6" w14:textId="77777777" w:rsidR="004151FC" w:rsidRDefault="00000000">
    <w:pPr>
      <w:pBdr>
        <w:bottom w:val="none" w:sz="0" w:space="1" w:color="auto"/>
      </w:pBdr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332624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596000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64B"/>
    <w:rsid w:val="0035764B"/>
    <w:rsid w:val="004151FC"/>
    <w:rsid w:val="006F3EFA"/>
    <w:rsid w:val="009140CC"/>
    <w:rsid w:val="00C02FC6"/>
    <w:rsid w:val="00D1006C"/>
    <w:rsid w:val="6F485F29"/>
    <w:rsid w:val="72AC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5D57379D"/>
  <w15:docId w15:val="{E4A9B939-9E7C-4494-B96B-19A83B4F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2024-12-13T03:30:00Z</dcterms:created>
  <dcterms:modified xsi:type="dcterms:W3CDTF">2025-03-12T02:20:00Z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